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40" w:lineRule="auto"/>
        <w:jc w:val="center"/>
        <w:rPr/>
      </w:pPr>
      <w:r>
        <w:rPr>
          <w:rFonts w:ascii="Calibri" w:cs="Calibri" w:eastAsia="Calibri" w:hAnsi="Calibri"/>
          <w:b w:val="1"/>
          <w:bCs w:val="1"/>
          <w:color w:val="1f3a5f"/>
          <w:sz w:val="44"/>
          <w:szCs w:val="44"/>
          <w:rtl w:val="0"/>
        </w:rPr>
        <w:t xml:space="preserve">YOUR NAME</w:t>
      </w:r>
    </w:p>
    <w:p w:rsidR="00000000" w:rsidDel="00000000" w:rsidP="00000000" w:rsidRDefault="00000000" w:rsidRPr="00000000" w14:paraId="00000002">
      <w:pPr>
        <w:spacing w:after="20" w:lineRule="auto"/>
        <w:jc w:val="center"/>
        <w:rPr/>
      </w:pPr>
      <w:r>
        <w:rPr>
          <w:rFonts w:ascii="Calibri" w:cs="Calibri" w:eastAsia="Calibri" w:hAnsi="Calibri"/>
          <w:color w:val="595959"/>
          <w:sz w:val="23"/>
          <w:szCs w:val="23"/>
          <w:rtl w:val="0"/>
        </w:rPr>
        <w:t xml:space="preserve">Data Engineer</w:t>
      </w:r>
    </w:p>
    <w:p w:rsidR="00000000" w:rsidDel="00000000" w:rsidP="00000000" w:rsidRDefault="00000000" w:rsidRPr="00000000" w14:paraId="00000003">
      <w:pPr>
        <w:spacing w:after="80" w:lineRule="auto"/>
        <w:jc w:val="center"/>
        <w:rPr/>
      </w:pPr>
      <w:r>
        <w:rPr>
          <w:rFonts w:ascii="Calibri" w:cs="Calibri" w:eastAsia="Calibri" w:hAnsi="Calibri"/>
          <w:sz w:val="20"/>
          <w:szCs w:val="20"/>
          <w:rtl w:val="0"/>
        </w:rPr>
        <w:t xml:space="preserve">City, Country  |  +00 000 000 000  |  email@example.com  |  linkedin.com/in/yourname</w:t>
      </w:r>
    </w:p>
    <w:p w:rsidR="00000000" w:rsidDel="00000000" w:rsidP="00000000" w:rsidRDefault="00000000" w:rsidRPr="00000000" w14:paraId="00000004">
      <w:pPr>
        <w:keepNext w:val="1"/>
        <w:pBdr>
          <w:bottom w:color="1f3a5f" w:space="2" w:sz="8" w:val="single"/>
        </w:pBdr>
        <w:spacing w:after="80" w:before="200" w:lineRule="auto"/>
        <w:rPr/>
      </w:pPr>
      <w:r>
        <w:rPr>
          <w:rFonts w:ascii="Calibri" w:cs="Calibri" w:eastAsia="Calibri" w:hAnsi="Calibri"/>
          <w:b w:val="1"/>
          <w:bCs w:val="1"/>
          <w:color w:val="1f3a5f"/>
          <w:sz w:val="22"/>
          <w:szCs w:val="22"/>
          <w:rtl w:val="0"/>
        </w:rPr>
        <w:t xml:space="preserve">PROFESSIONAL SUMMARY</w:t>
      </w:r>
    </w:p>
    <w:p w:rsidR="00000000" w:rsidDel="00000000" w:rsidP="00000000" w:rsidRDefault="00000000" w:rsidRPr="00000000" w14:paraId="00000007">
      <w:pPr>
        <w:spacing w:after="30" w:lineRule="auto"/>
        <w:rPr/>
      </w:pPr>
      <w:r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One short paragraph: </w:t>
      </w:r>
      <w:r>
        <w:rPr>
          <w:rFonts w:ascii="Calibri" w:cs="Calibri" w:eastAsia="Calibri" w:hAnsi="Calibri"/>
          <w:sz w:val="21"/>
          <w:szCs w:val="21"/>
          <w:rtl w:val="0"/>
        </w:rPr>
        <w:t xml:space="preserve">the data platform you work on, the scale you handle, and who depends on what you build.</w:t>
      </w:r>
    </w:p>
    <w:p w:rsidR="00000000" w:rsidDel="00000000" w:rsidP="00000000" w:rsidRDefault="00000000" w:rsidRPr="00000000" w14:paraId="00000004">
      <w:pPr>
        <w:keepNext w:val="1"/>
        <w:pBdr>
          <w:bottom w:color="1f3a5f" w:space="2" w:sz="8" w:val="single"/>
        </w:pBdr>
        <w:spacing w:after="80" w:before="200" w:lineRule="auto"/>
        <w:rPr/>
      </w:pPr>
      <w:r>
        <w:rPr>
          <w:rFonts w:ascii="Calibri" w:cs="Calibri" w:eastAsia="Calibri" w:hAnsi="Calibri"/>
          <w:b w:val="1"/>
          <w:bCs w:val="1"/>
          <w:color w:val="1f3a5f"/>
          <w:sz w:val="22"/>
          <w:szCs w:val="22"/>
          <w:rtl w:val="0"/>
        </w:rPr>
        <w:t xml:space="preserve">TECHNICAL SKILLS</w:t>
      </w:r>
    </w:p>
    <w:p w:rsidR="00000000" w:rsidDel="00000000" w:rsidP="00000000" w:rsidRDefault="00000000" w:rsidRPr="00000000" w14:paraId="00000007">
      <w:pPr>
        <w:spacing w:after="30" w:lineRule="auto"/>
        <w:rPr/>
      </w:pPr>
      <w:r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Languages: </w:t>
      </w:r>
      <w:r>
        <w:rPr>
          <w:rFonts w:ascii="Calibri" w:cs="Calibri" w:eastAsia="Calibri" w:hAnsi="Calibri"/>
          <w:sz w:val="21"/>
          <w:szCs w:val="21"/>
          <w:rtl w:val="0"/>
        </w:rPr>
        <w:t xml:space="preserve">SQL plus the one or two you write for pipelines</w:t>
      </w:r>
    </w:p>
    <w:p w:rsidR="00000000" w:rsidDel="00000000" w:rsidP="00000000" w:rsidRDefault="00000000" w:rsidRPr="00000000" w14:paraId="00000007">
      <w:pPr>
        <w:spacing w:after="30" w:lineRule="auto"/>
        <w:rPr/>
      </w:pPr>
      <w:r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Storage and processing: </w:t>
      </w:r>
      <w:r>
        <w:rPr>
          <w:rFonts w:ascii="Calibri" w:cs="Calibri" w:eastAsia="Calibri" w:hAnsi="Calibri"/>
          <w:sz w:val="21"/>
          <w:szCs w:val="21"/>
          <w:rtl w:val="0"/>
        </w:rPr>
        <w:t xml:space="preserve">warehouse, lake, and the engines you have used in production</w:t>
      </w:r>
    </w:p>
    <w:p w:rsidR="00000000" w:rsidDel="00000000" w:rsidP="00000000" w:rsidRDefault="00000000" w:rsidRPr="00000000" w14:paraId="00000007">
      <w:pPr>
        <w:spacing w:after="30" w:lineRule="auto"/>
        <w:rPr/>
      </w:pPr>
      <w:r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Orchestration and infrastructure: </w:t>
      </w:r>
      <w:r>
        <w:rPr>
          <w:rFonts w:ascii="Calibri" w:cs="Calibri" w:eastAsia="Calibri" w:hAnsi="Calibri"/>
          <w:sz w:val="21"/>
          <w:szCs w:val="21"/>
          <w:rtl w:val="0"/>
        </w:rPr>
        <w:t xml:space="preserve">scheduler, transformation layer, cloud, CI/CD</w:t>
      </w:r>
    </w:p>
    <w:p w:rsidR="00000000" w:rsidDel="00000000" w:rsidP="00000000" w:rsidRDefault="00000000" w:rsidRPr="00000000" w14:paraId="00000004">
      <w:pPr>
        <w:keepNext w:val="1"/>
        <w:pBdr>
          <w:bottom w:color="1f3a5f" w:space="2" w:sz="8" w:val="single"/>
        </w:pBdr>
        <w:spacing w:after="80" w:before="200" w:lineRule="auto"/>
        <w:rPr/>
      </w:pPr>
      <w:r>
        <w:rPr>
          <w:rFonts w:ascii="Calibri" w:cs="Calibri" w:eastAsia="Calibri" w:hAnsi="Calibri"/>
          <w:b w:val="1"/>
          <w:bCs w:val="1"/>
          <w:color w:val="1f3a5f"/>
          <w:sz w:val="22"/>
          <w:szCs w:val="22"/>
          <w:rtl w:val="0"/>
        </w:rPr>
        <w:t xml:space="preserve">EXPERIENCE</w:t>
      </w:r>
    </w:p>
    <w:p w:rsidR="00000000" w:rsidDel="00000000" w:rsidP="00000000" w:rsidRDefault="00000000" w:rsidRPr="00000000" w14:paraId="0000000B">
      <w:pPr>
        <w:keepNext w:val="1"/>
        <w:tabs>
          <w:tab w:val="right" w:leader="none" w:pos="9746"/>
        </w:tabs>
        <w:spacing w:after="0" w:before="100" w:lineRule="auto"/>
        <w:rPr/>
      </w:pPr>
      <w:r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Job title</w:t>
      </w:r>
      <w:r>
        <w:tab/>
      </w:r>
      <w:r>
        <w:rPr>
          <w:rFonts w:ascii="Calibri" w:cs="Calibri" w:eastAsia="Calibri" w:hAnsi="Calibri"/>
          <w:color w:val="595959"/>
          <w:sz w:val="21"/>
          <w:szCs w:val="21"/>
          <w:rtl w:val="0"/>
        </w:rPr>
        <w:t xml:space="preserve">Month Year – Month Year</w:t>
      </w:r>
    </w:p>
    <w:p w:rsidR="00000000" w:rsidDel="00000000" w:rsidP="00000000" w:rsidRDefault="00000000" w:rsidRPr="00000000" w14:paraId="0000000C">
      <w:pPr>
        <w:keepNext w:val="1"/>
        <w:tabs>
          <w:tab w:val="right" w:leader="none" w:pos="9746"/>
        </w:tabs>
        <w:spacing w:after="40" w:lineRule="auto"/>
        <w:rPr/>
      </w:pPr>
      <w:r>
        <w:rPr>
          <w:rFonts w:ascii="Calibri" w:cs="Calibri" w:eastAsia="Calibri" w:hAnsi="Calibri"/>
          <w:i w:val="1"/>
          <w:iCs w:val="1"/>
          <w:color w:val="595959"/>
          <w:sz w:val="21"/>
          <w:szCs w:val="21"/>
          <w:rtl w:val="0"/>
        </w:rPr>
        <w:t xml:space="preserve">Company</w:t>
      </w:r>
      <w:r>
        <w:tab/>
      </w:r>
      <w:r>
        <w:t xml:space="preserve">City or Remote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A pipeline you built: the sources, the destination, and how often it runs.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The scale, stated plainly — volume per run, table size, or number of sources.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A reliability or cost problem you fixed, and how you knew it was fixed.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Who used the data downstream, and what decision or product it fed.</w:t>
      </w:r>
    </w:p>
    <w:p w:rsidR="00000000" w:rsidDel="00000000" w:rsidP="00000000" w:rsidRDefault="00000000" w:rsidRPr="00000000" w14:paraId="0000000B">
      <w:pPr>
        <w:keepNext w:val="1"/>
        <w:tabs>
          <w:tab w:val="right" w:leader="none" w:pos="9746"/>
        </w:tabs>
        <w:spacing w:after="0" w:before="100" w:lineRule="auto"/>
        <w:rPr/>
      </w:pPr>
      <w:r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Earlier job title</w:t>
      </w:r>
      <w:r>
        <w:tab/>
      </w:r>
      <w:r>
        <w:rPr>
          <w:rFonts w:ascii="Calibri" w:cs="Calibri" w:eastAsia="Calibri" w:hAnsi="Calibri"/>
          <w:color w:val="595959"/>
          <w:sz w:val="21"/>
          <w:szCs w:val="21"/>
          <w:rtl w:val="0"/>
        </w:rPr>
        <w:t xml:space="preserve">Month Year – Month Year</w:t>
      </w:r>
    </w:p>
    <w:p w:rsidR="00000000" w:rsidDel="00000000" w:rsidP="00000000" w:rsidRDefault="00000000" w:rsidRPr="00000000" w14:paraId="0000000C">
      <w:pPr>
        <w:keepNext w:val="1"/>
        <w:tabs>
          <w:tab w:val="right" w:leader="none" w:pos="9746"/>
        </w:tabs>
        <w:spacing w:after="40" w:lineRule="auto"/>
        <w:rPr/>
      </w:pPr>
      <w:r>
        <w:rPr>
          <w:rFonts w:ascii="Calibri" w:cs="Calibri" w:eastAsia="Calibri" w:hAnsi="Calibri"/>
          <w:i w:val="1"/>
          <w:iCs w:val="1"/>
          <w:color w:val="595959"/>
          <w:sz w:val="21"/>
          <w:szCs w:val="21"/>
          <w:rtl w:val="0"/>
        </w:rPr>
        <w:t xml:space="preserve">Company</w:t>
      </w:r>
      <w:r>
        <w:tab/>
      </w:r>
      <w:r>
        <w:t xml:space="preserve">City or Remote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Keep older roles shorter. Two lines is enough once the work is three years old.</w:t>
      </w:r>
    </w:p>
    <w:p w:rsidR="00000000" w:rsidDel="00000000" w:rsidP="00000000" w:rsidRDefault="00000000" w:rsidRPr="00000000" w14:paraId="00000004">
      <w:pPr>
        <w:keepNext w:val="1"/>
        <w:pBdr>
          <w:bottom w:color="1f3a5f" w:space="2" w:sz="8" w:val="single"/>
        </w:pBdr>
        <w:spacing w:after="80" w:before="200" w:lineRule="auto"/>
        <w:rPr/>
      </w:pPr>
      <w:r>
        <w:rPr>
          <w:rFonts w:ascii="Calibri" w:cs="Calibri" w:eastAsia="Calibri" w:hAnsi="Calibri"/>
          <w:b w:val="1"/>
          <w:bCs w:val="1"/>
          <w:color w:val="1f3a5f"/>
          <w:sz w:val="22"/>
          <w:szCs w:val="22"/>
          <w:rtl w:val="0"/>
        </w:rPr>
        <w:t xml:space="preserve">PROJECTS</w:t>
      </w:r>
    </w:p>
    <w:p w:rsidR="00000000" w:rsidDel="00000000" w:rsidP="00000000" w:rsidRDefault="00000000" w:rsidRPr="00000000" w14:paraId="0000000B">
      <w:pPr>
        <w:keepNext w:val="1"/>
        <w:tabs>
          <w:tab w:val="right" w:leader="none" w:pos="9746"/>
        </w:tabs>
        <w:spacing w:after="0" w:before="100" w:lineRule="auto"/>
        <w:rPr/>
      </w:pPr>
      <w:r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Project name</w:t>
      </w:r>
    </w:p>
    <w:p w:rsidR="00000000" w:rsidDel="00000000" w:rsidP="00000000" w:rsidRDefault="00000000" w:rsidRPr="00000000" w14:paraId="0000000C">
      <w:pPr>
        <w:keepNext w:val="1"/>
        <w:tabs>
          <w:tab w:val="right" w:leader="none" w:pos="9746"/>
        </w:tabs>
        <w:spacing w:after="40" w:lineRule="auto"/>
        <w:rPr/>
      </w:pPr>
      <w:r>
        <w:rPr>
          <w:rFonts w:ascii="Calibri" w:cs="Calibri" w:eastAsia="Calibri" w:hAnsi="Calibri"/>
          <w:i w:val="1"/>
          <w:iCs w:val="1"/>
          <w:color w:val="595959"/>
          <w:sz w:val="21"/>
          <w:szCs w:val="21"/>
          <w:rtl w:val="0"/>
        </w:rPr>
        <w:t xml:space="preserve">Stack used</w:t>
      </w:r>
      <w:r>
        <w:tab/>
      </w:r>
      <w:r>
        <w:t xml:space="preserve">link if it is public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What it moves or models, and which parts you built yourself.</w:t>
      </w:r>
    </w:p>
    <w:p w:rsidR="00000000" w:rsidDel="00000000" w:rsidP="00000000" w:rsidRDefault="00000000" w:rsidRPr="00000000" w14:paraId="00000004">
      <w:pPr>
        <w:keepNext w:val="1"/>
        <w:pBdr>
          <w:bottom w:color="1f3a5f" w:space="2" w:sz="8" w:val="single"/>
        </w:pBdr>
        <w:spacing w:after="80" w:before="200" w:lineRule="auto"/>
        <w:rPr/>
      </w:pPr>
      <w:r>
        <w:rPr>
          <w:rFonts w:ascii="Calibri" w:cs="Calibri" w:eastAsia="Calibri" w:hAnsi="Calibri"/>
          <w:b w:val="1"/>
          <w:bCs w:val="1"/>
          <w:color w:val="1f3a5f"/>
          <w:sz w:val="22"/>
          <w:szCs w:val="22"/>
          <w:rtl w:val="0"/>
        </w:rPr>
        <w:t xml:space="preserve">EDUCATION</w:t>
      </w:r>
    </w:p>
    <w:p w:rsidR="00000000" w:rsidDel="00000000" w:rsidP="00000000" w:rsidRDefault="00000000" w:rsidRPr="00000000" w14:paraId="0000000B">
      <w:pPr>
        <w:keepNext w:val="1"/>
        <w:tabs>
          <w:tab w:val="right" w:leader="none" w:pos="9746"/>
        </w:tabs>
        <w:spacing w:after="0" w:before="100" w:lineRule="auto"/>
        <w:rPr/>
      </w:pPr>
      <w:r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Qualification</w:t>
      </w:r>
      <w:r>
        <w:tab/>
      </w:r>
      <w:r>
        <w:rPr>
          <w:rFonts w:ascii="Calibri" w:cs="Calibri" w:eastAsia="Calibri" w:hAnsi="Calibri"/>
          <w:color w:val="595959"/>
          <w:sz w:val="21"/>
          <w:szCs w:val="21"/>
          <w:rtl w:val="0"/>
        </w:rPr>
        <w:t xml:space="preserve">Year</w:t>
      </w:r>
    </w:p>
    <w:p w:rsidR="00000000" w:rsidDel="00000000" w:rsidP="00000000" w:rsidRDefault="00000000" w:rsidRPr="00000000" w14:paraId="0000000C">
      <w:pPr>
        <w:keepNext w:val="1"/>
        <w:tabs>
          <w:tab w:val="right" w:leader="none" w:pos="9746"/>
        </w:tabs>
        <w:spacing w:after="40" w:lineRule="auto"/>
        <w:rPr/>
      </w:pPr>
      <w:r>
        <w:rPr>
          <w:rFonts w:ascii="Calibri" w:cs="Calibri" w:eastAsia="Calibri" w:hAnsi="Calibri"/>
          <w:i w:val="1"/>
          <w:iCs w:val="1"/>
          <w:color w:val="595959"/>
          <w:sz w:val="21"/>
          <w:szCs w:val="21"/>
          <w:rtl w:val="0"/>
        </w:rPr>
        <w:t xml:space="preserve">Institution</w:t>
      </w:r>
    </w:p>
    <w:p w:rsidR="00000000" w:rsidDel="00000000" w:rsidP="00000000" w:rsidRDefault="00000000" w:rsidRPr="00000000" w14:paraId="00000005">
      <w:pPr>
        <w:spacing w:after="40" w:lineRule="auto"/>
        <w:rPr/>
      </w:pPr>
      <w:r>
        <w:rPr>
          <w:rFonts w:ascii="Calibri" w:cs="Calibri" w:eastAsia="Calibri" w:hAnsi="Calibri"/>
          <w:sz w:val="21"/>
          <w:szCs w:val="21"/>
          <w:rtl w:val="0"/>
        </w:rPr>
        <w:t xml:space="preserve">Certifications in a cloud or warehouse platform belong here, with the year.</w:t>
      </w:r>
    </w:p>
    <w:sectPr>
      <w:pgSz w:h="16838" w:w="11906" w:orient="portrait"/>
      <w:pgMar w:bottom="1000" w:top="1000" w:left="1080" w:right="108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•"/>
      <w:lvlJc w:val="left"/>
      <w:pPr>
        <w:ind w:left="360" w:hanging="240"/>
      </w:pPr>
      <w:rPr/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1"/>
        <w:szCs w:val="21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2e74b5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2e74b5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1f4d78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1"/>
      <w:iCs w:val="1"/>
      <w:smallCaps w:val="0"/>
      <w:strike w:val="0"/>
      <w:color w:val="2e74b5"/>
      <w:sz w:val="21"/>
      <w:szCs w:val="21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2e74b5"/>
      <w:sz w:val="21"/>
      <w:szCs w:val="21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1f4d78"/>
      <w:sz w:val="21"/>
      <w:szCs w:val="21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000000"/>
      <w:sz w:val="56"/>
      <w:szCs w:val="56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