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Garamond" w:cs="Garamond" w:eastAsia="Garamond" w:hAnsi="Garamond"/>
          <w:color w:val="2d2d2d"/>
          <w:sz w:val="60"/>
          <w:szCs w:val="60"/>
        </w:rPr>
      </w:pPr>
      <w:r w:rsidDel="00000000" w:rsidR="00000000" w:rsidRPr="00000000">
        <w:rPr>
          <w:rFonts w:ascii="Garamond" w:cs="Garamond" w:eastAsia="Garamond" w:hAnsi="Garamond"/>
          <w:color w:val="2d2d2d"/>
          <w:sz w:val="60"/>
          <w:szCs w:val="60"/>
          <w:rtl w:val="0"/>
        </w:rPr>
        <w:t xml:space="preserve">Name Surname</w:t>
      </w:r>
    </w:p>
    <w:p w:rsidR="00000000" w:rsidDel="00000000" w:rsidP="00000000" w:rsidRDefault="00000000" w:rsidRPr="00000000" w14:paraId="00000002">
      <w:pPr>
        <w:spacing w:line="240" w:lineRule="auto"/>
        <w:ind w:left="0" w:firstLine="0"/>
        <w:jc w:val="center"/>
        <w:rPr>
          <w:rFonts w:ascii="Calibri" w:cs="Calibri" w:eastAsia="Calibri" w:hAnsi="Calibri"/>
          <w:i w:val="1"/>
          <w:iCs w:val="1"/>
          <w:color w:val="666666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0" w:firstLine="0"/>
        <w:jc w:val="center"/>
        <w:rPr>
          <w:rFonts w:ascii="Georgia" w:cs="Georgia" w:eastAsia="Georgia" w:hAnsi="Georgia"/>
          <w:i w:val="1"/>
          <w:iCs w:val="1"/>
          <w:color w:val="666666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666666"/>
          <w:sz w:val="24"/>
          <w:szCs w:val="24"/>
          <w:rtl w:val="0"/>
        </w:rPr>
        <w:t xml:space="preserve">Your Professional Title Here</w:t>
      </w:r>
    </w:p>
    <w:p w:rsidR="00000000" w:rsidDel="00000000" w:rsidP="00000000" w:rsidRDefault="00000000" w:rsidRPr="00000000" w14:paraId="00000004">
      <w:pPr>
        <w:spacing w:line="240" w:lineRule="auto"/>
        <w:ind w:left="0" w:firstLine="0"/>
        <w:jc w:val="center"/>
        <w:rPr>
          <w:rFonts w:ascii="Calibri" w:cs="Calibri" w:eastAsia="Calibri" w:hAnsi="Calibri"/>
          <w:i w:val="1"/>
          <w:iCs w:val="1"/>
          <w:color w:val="666666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hanging="45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60" w:line="240" w:lineRule="auto"/>
        <w:ind w:hanging="45"/>
        <w:jc w:val="center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+1 555 010 0199  |  your.name@email.com  |  City, Country  |  linkedin.com/in/yourname</w:t>
      </w:r>
    </w:p>
    <w:p w:rsidR="00000000" w:rsidDel="00000000" w:rsidP="00000000" w:rsidRDefault="00000000" w:rsidRPr="00000000" w14:paraId="00000007">
      <w:pPr>
        <w:spacing w:line="240" w:lineRule="auto"/>
        <w:ind w:hanging="45"/>
        <w:rPr>
          <w:rFonts w:ascii="Calibri" w:cs="Calibri" w:eastAsia="Calibri" w:hAnsi="Calibri"/>
          <w:color w:val="595959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right="30"/>
        <w:rPr>
          <w:rFonts w:ascii="Calibri" w:cs="Calibri" w:eastAsia="Calibri" w:hAnsi="Calibri"/>
          <w:color w:val="595959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Garamond" w:cs="Garamond" w:eastAsia="Garamond" w:hAnsi="Garamond"/>
          <w:b w:val="1"/>
          <w:bCs w:val="1"/>
          <w:color w:val="2d2d2d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2d2d2d"/>
          <w:rtl w:val="0"/>
        </w:rPr>
        <w:t xml:space="preserve">PROFESSIONAL OVERVIEW</w:t>
      </w:r>
    </w:p>
    <w:p w:rsidR="00000000" w:rsidDel="00000000" w:rsidP="00000000" w:rsidRDefault="00000000" w:rsidRPr="00000000" w14:paraId="0000000A">
      <w:pPr>
        <w:spacing w:line="240" w:lineRule="auto"/>
        <w:ind w:right="30"/>
        <w:jc w:val="both"/>
        <w:rPr>
          <w:rFonts w:ascii="Calibri" w:cs="Calibri" w:eastAsia="Calibri" w:hAnsi="Calibri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right="29.99999999999924"/>
        <w:rPr>
          <w:rFonts w:ascii="Calibri" w:cs="Calibri" w:eastAsia="Calibri" w:hAnsi="Calibri"/>
          <w:color w:val="595959"/>
          <w:sz w:val="12"/>
          <w:szCs w:val="12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Detail-oriented and highly organized Executive Assistant with 5+ years of experience providing high-level administrative support to C-suite executives. Proven ability to manage complex calendars, coordinate international travel, prepare executive-level reports, and handle confidential information with discretion. Recognized for strong communication skills, problem-solving ability, and the capacity to thrive in fast-paced environments.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right="30"/>
        <w:rPr>
          <w:rFonts w:ascii="Calibri" w:cs="Calibri" w:eastAsia="Calibri" w:hAnsi="Calibri"/>
          <w:b w:val="1"/>
          <w:bCs w:val="1"/>
          <w:color w:val="59595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right="30"/>
        <w:rPr>
          <w:rFonts w:ascii="Garamond" w:cs="Garamond" w:eastAsia="Garamond" w:hAnsi="Garamond"/>
          <w:color w:val="2d2d2d"/>
          <w:sz w:val="16"/>
          <w:szCs w:val="16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2d2d2d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right="70"/>
        <w:jc w:val="both"/>
        <w:rPr>
          <w:rFonts w:ascii="Calibri" w:cs="Calibri" w:eastAsia="Calibri" w:hAnsi="Calibri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10440"/>
        </w:tabs>
        <w:spacing w:line="240" w:lineRule="auto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YOUR POSITION TITLE | Company Name, Location</w:t>
        <w:tab/>
        <w:t xml:space="preserve">MAR 2022 – PRESENT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40" w:lineRule="auto"/>
        <w:ind w:left="405" w:hanging="315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Managed 70–90 meetings per month, including board, investor, and leadership meetings.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405" w:hanging="315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Coordinated international travel for 4 executives, cutting booking turnaround from 3 days to 1.</w:t>
      </w:r>
    </w:p>
    <w:p w:rsidR="00000000" w:rsidDel="00000000" w:rsidP="00000000" w:rsidRDefault="00000000" w:rsidRPr="00000000" w14:paraId="00000014">
      <w:pPr>
        <w:tabs>
          <w:tab w:val="left" w:leader="none" w:pos="7920"/>
          <w:tab w:val="left" w:leader="none" w:pos="3600"/>
        </w:tabs>
        <w:spacing w:line="240" w:lineRule="auto"/>
        <w:ind w:right="-30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10446.000000000002"/>
        </w:tabs>
        <w:spacing w:line="240" w:lineRule="auto"/>
        <w:ind w:right="-30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YOUR POSITION TITLE | Company Name, Location</w:t>
        <w:tab/>
        <w:t xml:space="preserve">NOV 2018 – DEC 2021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405" w:right="-30" w:hanging="315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Owned the CEO calendar across 3 time zones, protecting 10 hours of focus time each week.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405" w:right="-30" w:hanging="315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Prepared board packs for 12 quarterly meetings, consolidating input from 6 departments.</w:t>
      </w:r>
    </w:p>
    <w:p w:rsidR="00000000" w:rsidDel="00000000" w:rsidP="00000000" w:rsidRDefault="00000000" w:rsidRPr="00000000" w14:paraId="00000019">
      <w:pPr>
        <w:tabs>
          <w:tab w:val="left" w:leader="none" w:pos="7920"/>
          <w:tab w:val="left" w:leader="none" w:pos="3600"/>
        </w:tabs>
        <w:spacing w:line="240" w:lineRule="auto"/>
        <w:ind w:right="-30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10446.000000000002"/>
        </w:tabs>
        <w:spacing w:line="240" w:lineRule="auto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YOUR POSITION TITLE | Company Name, Location</w:t>
        <w:tab/>
        <w:t xml:space="preserve">JAN 2015 – AUG 2018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405" w:right="-30" w:hanging="315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Built and maintained the vendor and contact database used by the whole leadership team.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40" w:lineRule="auto"/>
        <w:ind w:left="405" w:right="-30" w:hanging="315"/>
        <w:rPr>
          <w:rFonts w:ascii="Calibri" w:cs="Calibri" w:eastAsia="Calibri" w:hAnsi="Calibri"/>
          <w:color w:val="595959"/>
          <w:u w:val="none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Introduced a shared expense process that cut monthly reporting time by 25%.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40" w:lineRule="auto"/>
        <w:ind w:left="405" w:right="-30" w:hanging="315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Managed an office budget of $120k and came in under target for 3 consecutive years.</w:t>
      </w:r>
    </w:p>
    <w:p w:rsidR="00000000" w:rsidDel="00000000" w:rsidP="00000000" w:rsidRDefault="00000000" w:rsidRPr="00000000" w14:paraId="0000001F">
      <w:pPr>
        <w:spacing w:line="240" w:lineRule="auto"/>
        <w:ind w:right="30"/>
        <w:rPr>
          <w:rFonts w:ascii="Calibri" w:cs="Calibri" w:eastAsia="Calibri" w:hAnsi="Calibri"/>
          <w:color w:val="59595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right="30"/>
        <w:rPr>
          <w:rFonts w:ascii="Garamond" w:cs="Garamond" w:eastAsia="Garamond" w:hAnsi="Garamond"/>
          <w:b w:val="1"/>
          <w:bCs w:val="1"/>
          <w:color w:val="2d2d2d"/>
          <w:sz w:val="16"/>
          <w:szCs w:val="16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2d2d2d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right="30"/>
        <w:jc w:val="both"/>
        <w:rPr>
          <w:rFonts w:ascii="Calibri" w:cs="Calibri" w:eastAsia="Calibri" w:hAnsi="Calibri"/>
          <w:color w:val="595959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right" w:leader="none" w:pos="10446.000000000002"/>
        </w:tabs>
        <w:spacing w:line="240" w:lineRule="auto"/>
        <w:ind w:right="75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Master of Business Administration | Name of the University, Location</w:t>
        <w:tab/>
        <w:t xml:space="preserve">SEP 2020 – JUN 2022</w:t>
      </w:r>
    </w:p>
    <w:p w:rsidR="00000000" w:rsidDel="00000000" w:rsidP="00000000" w:rsidRDefault="00000000" w:rsidRPr="00000000" w14:paraId="00000023">
      <w:pPr>
        <w:tabs>
          <w:tab w:val="right" w:leader="none" w:pos="10446.000000000002"/>
        </w:tabs>
        <w:spacing w:line="240" w:lineRule="auto"/>
        <w:ind w:right="78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Bachelor of Arts in Business Communication | Name of the University, Location</w:t>
        <w:tab/>
        <w:t xml:space="preserve">SEP 2014 – JUN 2018</w:t>
      </w:r>
    </w:p>
    <w:p w:rsidR="00000000" w:rsidDel="00000000" w:rsidP="00000000" w:rsidRDefault="00000000" w:rsidRPr="00000000" w14:paraId="00000024">
      <w:pPr>
        <w:spacing w:line="240" w:lineRule="auto"/>
        <w:ind w:right="78"/>
        <w:rPr>
          <w:rFonts w:ascii="Calibri" w:cs="Calibri" w:eastAsia="Calibri" w:hAnsi="Calibri"/>
          <w:b w:val="1"/>
          <w:bCs w:val="1"/>
          <w:color w:val="59595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right="78"/>
        <w:rPr>
          <w:rFonts w:ascii="Garamond" w:cs="Garamond" w:eastAsia="Garamond" w:hAnsi="Garamond"/>
          <w:b w:val="1"/>
          <w:bCs w:val="1"/>
          <w:color w:val="2d2d2d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2d2d2d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right="78"/>
        <w:jc w:val="both"/>
        <w:rPr>
          <w:rFonts w:ascii="Calibri" w:cs="Calibri" w:eastAsia="Calibri" w:hAnsi="Calibri"/>
          <w:color w:val="595959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7284.000000000001"/>
          <w:tab w:val="left" w:leader="none" w:pos="3600.0000000000005"/>
          <w:tab w:val="right" w:leader="none" w:pos="10355.000000000002"/>
        </w:tabs>
        <w:spacing w:line="240" w:lineRule="auto"/>
        <w:ind w:right="78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Project Management</w:t>
        <w:tab/>
        <w:t xml:space="preserve">Brand Development </w:t>
        <w:tab/>
        <w:t xml:space="preserve">Product Knowledge</w:t>
      </w:r>
    </w:p>
    <w:p w:rsidR="00000000" w:rsidDel="00000000" w:rsidP="00000000" w:rsidRDefault="00000000" w:rsidRPr="00000000" w14:paraId="00000028">
      <w:pPr>
        <w:tabs>
          <w:tab w:val="left" w:leader="none" w:pos="7284.000000000001"/>
          <w:tab w:val="left" w:leader="none" w:pos="3600.0000000000005"/>
          <w:tab w:val="right" w:leader="none" w:pos="10355.000000000002"/>
        </w:tabs>
        <w:spacing w:line="240" w:lineRule="auto"/>
        <w:ind w:right="78"/>
        <w:rPr>
          <w:rFonts w:ascii="Calibri" w:cs="Calibri" w:eastAsia="Calibri" w:hAnsi="Calibri"/>
          <w:b w:val="1"/>
          <w:bCs w:val="1"/>
          <w:color w:val="43434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Performance Management</w:t>
        <w:tab/>
        <w:t xml:space="preserve">Financial Analysis &amp; Forecasting</w:t>
        <w:tab/>
        <w:t xml:space="preserve">Online Customer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7284.000000000001"/>
          <w:tab w:val="left" w:leader="none" w:pos="3600.0000000000005"/>
        </w:tabs>
        <w:spacing w:line="240" w:lineRule="auto"/>
        <w:ind w:right="78"/>
        <w:rPr>
          <w:rFonts w:ascii="Calibri" w:cs="Calibri" w:eastAsia="Calibri" w:hAnsi="Calibri"/>
          <w:color w:val="595959"/>
        </w:rPr>
      </w:pPr>
      <w:r w:rsidDel="00000000" w:rsidR="00000000" w:rsidRPr="00000000">
        <w:rPr>
          <w:rFonts w:ascii="Calibri" w:cs="Calibri" w:eastAsia="Calibri" w:hAnsi="Calibri"/>
          <w:color w:val="595959"/>
          <w:rtl w:val="0"/>
        </w:rPr>
        <w:t xml:space="preserve">Talent Acquisition &amp; Recruitment</w:t>
        <w:tab/>
        <w:t xml:space="preserve">Market Analysis &amp; Research</w:t>
        <w:tab/>
        <w:t xml:space="preserve">Public Relations Content</w:t>
      </w:r>
    </w:p>
    <w:sectPr>
      <w:pgSz w:h="15840" w:w="12240" w:orient="portrait"/>
      <w:pgMar w:bottom="720" w:top="720" w:left="863.9999999999999" w:right="863.999999999999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color w:val="666666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HelveticaNeueLight-regular.ttf"/><Relationship Id="rId6" Type="http://schemas.openxmlformats.org/officeDocument/2006/relationships/font" Target="fonts/HelveticaNeueLight-bold.ttf"/><Relationship Id="rId7" Type="http://schemas.openxmlformats.org/officeDocument/2006/relationships/font" Target="fonts/HelveticaNeueLight-italic.ttf"/><Relationship Id="rId8" Type="http://schemas.openxmlformats.org/officeDocument/2006/relationships/font" Target="fonts/HelveticaNeue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